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54831F13"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08534F">
        <w:rPr>
          <w:rFonts w:asciiTheme="minorHAnsi" w:hAnsiTheme="minorHAnsi" w:cstheme="minorHAnsi"/>
          <w:b/>
          <w:sz w:val="18"/>
          <w:szCs w:val="18"/>
        </w:rPr>
        <w:t>Anna Shawcross Osteopathy</w:t>
      </w:r>
      <w:r w:rsidRPr="00BC29FE">
        <w:rPr>
          <w:rFonts w:asciiTheme="minorHAnsi" w:hAnsiTheme="minorHAnsi" w:cstheme="minorHAnsi"/>
          <w:sz w:val="18"/>
          <w:szCs w:val="18"/>
        </w:rPr>
        <w:t xml:space="preserve">, based </w:t>
      </w:r>
      <w:r w:rsidR="0008534F">
        <w:rPr>
          <w:rFonts w:asciiTheme="minorHAnsi" w:hAnsiTheme="minorHAnsi" w:cstheme="minorHAnsi"/>
          <w:sz w:val="18"/>
          <w:szCs w:val="18"/>
        </w:rPr>
        <w:t>at Empire Hall, Graffham</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3CB1C5CD"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08534F">
        <w:rPr>
          <w:rFonts w:asciiTheme="minorHAnsi" w:hAnsiTheme="minorHAnsi" w:cstheme="minorHAnsi"/>
          <w:sz w:val="18"/>
          <w:szCs w:val="18"/>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Through</w:t>
      </w:r>
      <w:proofErr w:type="gramEnd"/>
      <w:r w:rsidRPr="00BC29FE">
        <w:rPr>
          <w:rFonts w:asciiTheme="minorHAnsi" w:hAnsiTheme="minorHAnsi" w:cstheme="minorHAnsi"/>
          <w:sz w:val="18"/>
          <w:szCs w:val="18"/>
        </w:rPr>
        <w:t xml:space="preserve">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lastRenderedPageBreak/>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36489BA1"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08534F">
        <w:rPr>
          <w:rFonts w:asciiTheme="minorHAnsi" w:hAnsiTheme="minorHAnsi" w:cstheme="minorHAnsi"/>
          <w:sz w:val="18"/>
          <w:szCs w:val="18"/>
        </w:rPr>
        <w:t>All Data is held in the United Kingdom. Osteopaths does not store personal data outside the EEA.</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At</w:t>
      </w:r>
      <w:proofErr w:type="gramEnd"/>
      <w:r w:rsidRPr="00BC29FE">
        <w:rPr>
          <w:rFonts w:asciiTheme="minorHAnsi" w:hAnsiTheme="minorHAnsi" w:cstheme="minorHAnsi"/>
          <w:sz w:val="18"/>
          <w:szCs w:val="18"/>
        </w:rPr>
        <w:t xml:space="preserve">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71176781"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w:t>
      </w:r>
      <w:r w:rsidRPr="0008534F">
        <w:rPr>
          <w:rFonts w:asciiTheme="minorHAnsi" w:hAnsiTheme="minorHAnsi" w:cstheme="minorHAnsi"/>
          <w:sz w:val="18"/>
          <w:szCs w:val="18"/>
        </w:rPr>
        <w:t xml:space="preserve">to </w:t>
      </w:r>
      <w:hyperlink r:id="rId9" w:history="1">
        <w:r w:rsidR="0008534F" w:rsidRPr="0008534F">
          <w:rPr>
            <w:rStyle w:val="Hyperlink"/>
            <w:sz w:val="18"/>
            <w:szCs w:val="18"/>
          </w:rPr>
          <w:t>hello@annashawcross.co.uk</w:t>
        </w:r>
      </w:hyperlink>
      <w:r w:rsidR="0008534F">
        <w:t xml:space="preserve"> </w:t>
      </w:r>
      <w:r w:rsidRPr="00BC29FE">
        <w:rPr>
          <w:rFonts w:asciiTheme="minorHAnsi" w:hAnsiTheme="minorHAnsi" w:cstheme="minorHAnsi"/>
          <w:sz w:val="18"/>
          <w:szCs w:val="18"/>
        </w:rPr>
        <w:t xml:space="preserve">or by phoning +44 (0) </w:t>
      </w:r>
      <w:r w:rsidR="0008534F">
        <w:rPr>
          <w:rFonts w:asciiTheme="minorHAnsi" w:hAnsiTheme="minorHAnsi" w:cstheme="minorHAnsi"/>
          <w:sz w:val="18"/>
          <w:szCs w:val="18"/>
        </w:rPr>
        <w:t>7971 204287</w:t>
      </w:r>
      <w:r w:rsidRPr="00BC29FE">
        <w:rPr>
          <w:rFonts w:asciiTheme="minorHAnsi" w:hAnsiTheme="minorHAnsi" w:cstheme="minorHAnsi"/>
          <w:sz w:val="18"/>
          <w:szCs w:val="18"/>
        </w:rPr>
        <w:t xml:space="preserve"> 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7DDD3D1F" w14:textId="77777777" w:rsidR="0008534F" w:rsidRDefault="0008534F" w:rsidP="00BC29FE">
      <w:pPr>
        <w:rPr>
          <w:rFonts w:asciiTheme="minorHAnsi" w:hAnsiTheme="minorHAnsi" w:cstheme="minorHAnsi"/>
          <w:b/>
          <w:sz w:val="18"/>
          <w:szCs w:val="18"/>
        </w:rPr>
      </w:pPr>
      <w:r>
        <w:rPr>
          <w:rFonts w:asciiTheme="minorHAnsi" w:hAnsiTheme="minorHAnsi" w:cstheme="minorHAnsi"/>
          <w:b/>
          <w:sz w:val="18"/>
          <w:szCs w:val="18"/>
        </w:rPr>
        <w:t>Anna Shawcross</w:t>
      </w:r>
      <w:bookmarkStart w:id="4" w:name="_GoBack"/>
      <w:bookmarkEnd w:id="4"/>
    </w:p>
    <w:p w14:paraId="2550E924" w14:textId="0E468C69" w:rsidR="00BC29FE" w:rsidRPr="00372122" w:rsidRDefault="0008534F" w:rsidP="00BC29FE">
      <w:pPr>
        <w:rPr>
          <w:rFonts w:asciiTheme="minorHAnsi" w:hAnsiTheme="minorHAnsi" w:cstheme="minorHAnsi"/>
          <w:b/>
          <w:sz w:val="18"/>
          <w:szCs w:val="18"/>
        </w:rPr>
      </w:pPr>
      <w:r>
        <w:rPr>
          <w:rFonts w:asciiTheme="minorHAnsi" w:hAnsiTheme="minorHAnsi" w:cstheme="minorHAnsi"/>
          <w:b/>
          <w:sz w:val="18"/>
          <w:szCs w:val="18"/>
        </w:rPr>
        <w:t>Anna Shawcross Osteopathy</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07971 204287</w:t>
      </w:r>
      <w:r w:rsidR="00BC29FE" w:rsidRPr="00BC29FE">
        <w:rPr>
          <w:rFonts w:asciiTheme="minorHAnsi" w:hAnsiTheme="minorHAnsi" w:cstheme="minorHAnsi"/>
          <w:sz w:val="18"/>
          <w:szCs w:val="18"/>
        </w:rPr>
        <w:tab/>
        <w:t>or email</w:t>
      </w:r>
      <w:r w:rsidRPr="0008534F">
        <w:rPr>
          <w:rFonts w:asciiTheme="minorHAnsi" w:hAnsiTheme="minorHAnsi" w:cstheme="minorHAnsi"/>
          <w:sz w:val="18"/>
          <w:szCs w:val="18"/>
        </w:rPr>
        <w:t>: hello@annashawcross.co.uk</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0"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1"/>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8EDC" w14:textId="77777777" w:rsidR="007F208B" w:rsidRDefault="007F208B" w:rsidP="00BC359C">
      <w:pPr>
        <w:spacing w:after="0" w:line="240" w:lineRule="auto"/>
      </w:pPr>
      <w:r>
        <w:separator/>
      </w:r>
    </w:p>
  </w:endnote>
  <w:endnote w:type="continuationSeparator" w:id="0">
    <w:p w14:paraId="7C032F19" w14:textId="77777777" w:rsidR="007F208B" w:rsidRDefault="007F208B"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6049" w14:textId="77777777" w:rsidR="007F208B" w:rsidRDefault="007F208B" w:rsidP="00BC359C">
      <w:pPr>
        <w:spacing w:after="0" w:line="240" w:lineRule="auto"/>
      </w:pPr>
      <w:r>
        <w:separator/>
      </w:r>
    </w:p>
  </w:footnote>
  <w:footnote w:type="continuationSeparator" w:id="0">
    <w:p w14:paraId="0C2204E0" w14:textId="77777777" w:rsidR="007F208B" w:rsidRDefault="007F208B"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8534F"/>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926C6"/>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11E5"/>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701DC3"/>
    <w:rsid w:val="007112E2"/>
    <w:rsid w:val="00711C02"/>
    <w:rsid w:val="00730F0C"/>
    <w:rsid w:val="00735452"/>
    <w:rsid w:val="0074204E"/>
    <w:rsid w:val="0074275F"/>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7F208B"/>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 w:type="paragraph" w:styleId="BalloonText">
    <w:name w:val="Balloon Text"/>
    <w:basedOn w:val="Normal"/>
    <w:link w:val="BalloonTextChar"/>
    <w:uiPriority w:val="99"/>
    <w:semiHidden/>
    <w:unhideWhenUsed/>
    <w:rsid w:val="00292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hello@annashawcro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Anna Shawcross</cp:lastModifiedBy>
  <cp:revision>3</cp:revision>
  <cp:lastPrinted>2018-04-16T12:53:00Z</cp:lastPrinted>
  <dcterms:created xsi:type="dcterms:W3CDTF">2018-04-16T12:53:00Z</dcterms:created>
  <dcterms:modified xsi:type="dcterms:W3CDTF">2018-04-16T13:51:00Z</dcterms:modified>
</cp:coreProperties>
</file>